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EF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ежим труда — обязательное условие, фиксируемое трудовым договором. Ст. 93 ТК РФ разрешает трудиться на условиях неполного рабочего времени. Расскажем, как реализовать эту возможность.</w:t>
      </w:r>
    </w:p>
    <w:p w:rsidR="00844A70" w:rsidRPr="00B52587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58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Неполная рабочая неделя или неполный рабочий день по инициативе работника в обязательном порядке устанавливается (</w:t>
      </w:r>
      <w:hyperlink r:id="rId5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ст. 93 ТК РФ</w:t>
        </w:r>
      </w:hyperlink>
      <w:r w:rsidRPr="00B52587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844A70" w:rsidRPr="00B52587" w:rsidRDefault="00844A70" w:rsidP="00844A7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58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беременным женщинам;</w:t>
      </w:r>
    </w:p>
    <w:p w:rsidR="00844A70" w:rsidRPr="00B52587" w:rsidRDefault="00844A70" w:rsidP="00844A7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58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одному из родителей (опекуну, попечителю), у которого есть ребенок в возрасте до 14 лет (ребенок-инвалид в возрасте до 18 лет);</w:t>
      </w:r>
    </w:p>
    <w:p w:rsidR="00844A70" w:rsidRPr="00B52587" w:rsidRDefault="00844A70" w:rsidP="00844A7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58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лицам, обеспечивающим уход за больным членом семьи при наличии соответствующего медицинского заключения.</w:t>
      </w:r>
    </w:p>
    <w:p w:rsidR="00844A70" w:rsidRPr="00B52587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5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неполное рабочее время устанавливается на удобный для работника срок, но пока имеют места обстоятельства, не позволяющие ему работать полный рабочий день.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58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Остальные работники могут быть переведены на неполное рабочее время, только если на этот счет не возражает работодатель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Неполное рабочее время по инициативе работника</w:t>
      </w:r>
      <w:r w:rsidRPr="006B5E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844A70" w:rsidRPr="006B5EFC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 такого режима дня требует соблюдения трех этапов:</w:t>
      </w:r>
    </w:p>
    <w:p w:rsidR="00844A70" w:rsidRPr="006B5EFC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E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сотрудника.</w:t>
      </w:r>
    </w:p>
    <w:p w:rsidR="00844A70" w:rsidRPr="006B5EFC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Оформление дополнительного соглашения к трудовому договору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EF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Издание приказа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Рассмотрим подробнее каждый из них.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Обращение сотрудника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не обязывает обращаться к руководству письменно. Но заявление подтверждает заинтересованность работника в изменении распорядка труда и исключает вероятность принуждения работодателем.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заявлении</w:t>
      </w:r>
      <w:proofErr w:type="gramEnd"/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указывают:</w:t>
      </w:r>
    </w:p>
    <w:p w:rsidR="00844A70" w:rsidRPr="009E390D" w:rsidRDefault="00844A70" w:rsidP="00844A7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имя, должность сотрудника;</w:t>
      </w:r>
    </w:p>
    <w:p w:rsidR="00844A70" w:rsidRPr="009E390D" w:rsidRDefault="00844A70" w:rsidP="00844A7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желаемый режим работы;</w:t>
      </w:r>
    </w:p>
    <w:p w:rsidR="00844A70" w:rsidRPr="009E390D" w:rsidRDefault="00844A70" w:rsidP="00844A7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причину корректировки распорядка дня (если она есть);</w:t>
      </w:r>
    </w:p>
    <w:p w:rsidR="00844A70" w:rsidRPr="009E390D" w:rsidRDefault="00844A70" w:rsidP="00844A7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работы в режиме неполного дня и дату ее начала.</w:t>
      </w:r>
    </w:p>
    <w:p w:rsidR="00844A70" w:rsidRPr="009E390D" w:rsidRDefault="00844A70" w:rsidP="00844A70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заявление подает сотрудник, которому отказать нельзя, то прилагаются подтверждающие документы.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при обращении одного из родителей ребенка до 14 лет предоставляется справка о режиме работы второго родителя, так как правом на неполное рабочее время может воспользоваться только один из них (</w:t>
      </w:r>
      <w:hyperlink r:id="rId6" w:anchor="13b47q9kheq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Письмо Минтруда от 17.11.2017 № 14-2/В-1012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Оформление дополнительного соглашения к трудовому договору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приеме на работу условия о неполном рабочем времени сразу прописываются в договоре. Если режим труда меняется позднее, то заключение доп</w:t>
      </w:r>
      <w:r w:rsidRPr="006B5E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 обязательно — ведь меняются условия договора.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</w:t>
      </w:r>
      <w:proofErr w:type="gramStart"/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соглашении</w:t>
      </w:r>
      <w:proofErr w:type="gramEnd"/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указывают (</w:t>
      </w:r>
      <w:hyperlink r:id="rId7" w:anchor="153sih5rxzo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ст. 57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8" w:anchor="20e71dfjt43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ст. 72 ТК РФ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844A70" w:rsidRPr="009E390D" w:rsidRDefault="00844A70" w:rsidP="00844A7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работы: продолжительность рабочего дня и недели, выходные и рабочие дни, часы начала и окончания работы, перерывов. В новых </w:t>
      </w:r>
      <w:proofErr w:type="gramStart"/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условиях</w:t>
      </w:r>
      <w:proofErr w:type="gramEnd"/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ненормированный режим невозможен (</w:t>
      </w:r>
      <w:hyperlink r:id="rId9" w:anchor="22wkgbotaji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ст. 100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0" w:anchor="29cs7yoij6v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ст. 101 ТК РФ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44A70" w:rsidRPr="009E390D" w:rsidRDefault="00844A70" w:rsidP="00844A7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Оплату труда: соразмерно времени работы или объему выполненных обязанностей (</w:t>
      </w:r>
      <w:hyperlink r:id="rId11" w:anchor="06262187748766199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ст. 93 ТК РФ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). Важно прописать положения по оплате подробно, чтобы у сотрудника не возникло вопросов, почему при полной штатной единице он получал одну сумму, а при 0,5 ставки — только половину.</w:t>
      </w:r>
    </w:p>
    <w:p w:rsidR="00844A70" w:rsidRPr="009E390D" w:rsidRDefault="00844A70" w:rsidP="00844A7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работы в режиме неполного рабочего дня: временно или бессрочно. При обращении работника, которому нельзя отказать, срок не должен превышать период льготных обстоятельств (</w:t>
      </w:r>
      <w:hyperlink r:id="rId12" w:anchor="06262187748766199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ст. 93 ТК РФ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44A70" w:rsidRPr="009E390D" w:rsidRDefault="00844A70" w:rsidP="00844A7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вступления изменений в силу.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</w:t>
      </w:r>
      <w:r w:rsidRPr="006B5E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оформляется в двух экземплярах. На оригинале работодателя сотрудник при получении своего соглашения ставит подпись (</w:t>
      </w:r>
      <w:hyperlink r:id="rId13" w:anchor="dvqf09vmui8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ст. 67 ТК РФ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Издание приказа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об установлении индивидуального распорядка дня необходим в целях информирования других сотрудников, а также бухгалтерии при начислении заработной платы. В </w:t>
      </w:r>
      <w:proofErr w:type="gramStart"/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возникновения трудовых споров документ послужит доказательством в суде.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Неполное рабочее время по инициативе работодателя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 в силу изменения условий труда (организационных или технологических) вправе предложить работникам неполный день. Для этого работодатель направляет им уведомления в произвольной форме со следующей информацией:</w:t>
      </w:r>
    </w:p>
    <w:p w:rsidR="00844A70" w:rsidRPr="009E390D" w:rsidRDefault="00844A70" w:rsidP="00844A7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принятия решения сотрудником;</w:t>
      </w:r>
    </w:p>
    <w:p w:rsidR="00844A70" w:rsidRPr="009E390D" w:rsidRDefault="00844A70" w:rsidP="00844A7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вакансий, для которых условия не меняются;</w:t>
      </w:r>
    </w:p>
    <w:p w:rsidR="00844A70" w:rsidRPr="009E390D" w:rsidRDefault="00844A70" w:rsidP="00844A7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 о том, что при отказе трудовой договор будет прекращен (</w:t>
      </w:r>
      <w:hyperlink r:id="rId14" w:anchor="1pc750g6r5v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ст. 74 ТК РФ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указывается графа, в которой работник отметит, согласен он или нет.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Если работник согласен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сотрудника устраивают предлагаемые условия работы, заключается доп</w:t>
      </w:r>
      <w:r w:rsidRPr="006B5E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к трудовому договору и издается приказ.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Если работник не согласен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работы руководство вправе поменять с учетом </w:t>
      </w:r>
      <w:hyperlink r:id="rId15" w:anchor="1pc750g6r5v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ст. 74 ТК РФ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этого:</w:t>
      </w:r>
    </w:p>
    <w:p w:rsidR="00844A70" w:rsidRPr="009E390D" w:rsidRDefault="00844A70" w:rsidP="00844A7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оформляется приказ об изменении условий труда;</w:t>
      </w:r>
    </w:p>
    <w:p w:rsidR="00844A70" w:rsidRPr="009E390D" w:rsidRDefault="00844A70" w:rsidP="00844A7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информируется служба занятости (образец смотрите </w:t>
      </w:r>
      <w:hyperlink r:id="rId16" w:anchor="7j5zevafdzc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на сайте </w:t>
        </w:r>
        <w:proofErr w:type="gramStart"/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</w:t>
        </w:r>
        <w:proofErr w:type="gramEnd"/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+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844A70" w:rsidRPr="009E390D" w:rsidRDefault="00844A70" w:rsidP="00844A7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</w:t>
      </w:r>
      <w:proofErr w:type="gramStart"/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2 месяца, уведомляются работники;</w:t>
      </w:r>
    </w:p>
    <w:p w:rsidR="00844A70" w:rsidRPr="009E390D" w:rsidRDefault="00844A70" w:rsidP="00844A7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предлагаются вакансии для перевода, если они есть (о том, как оформить соглашение при переводе на другую должность, смотрите в этой </w:t>
      </w:r>
      <w:hyperlink r:id="rId17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44A70" w:rsidRPr="009E390D" w:rsidRDefault="00844A70" w:rsidP="00844A70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отказе сотрудника перейти на неполное время работы следует увольнение по </w:t>
      </w:r>
      <w:hyperlink r:id="rId18" w:anchor="17gyxqyvmtx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п. 7 ст. 77 ТК РФ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Если работник передумал и согласился, следуют </w:t>
      </w:r>
      <w:proofErr w:type="spellStart"/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допсоглашение</w:t>
      </w:r>
      <w:proofErr w:type="spellEnd"/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приказ.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Угроза массовых увольнений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Для предотвращения массовых увольнений </w:t>
      </w:r>
      <w:hyperlink r:id="rId19" w:anchor="1pc750g6r5v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ст. 74 ТК РФ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допускает ввести режим неполного рабочего дня временно — до 6 месяцев.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мероприятий, проводимых при несогласии работника на новый распорядок, учитывается мнение профсоюза. Проект приказа об изменении условий труда с указанием причин направляется в</w:t>
      </w:r>
      <w:r w:rsidRPr="006B5E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профсоюзный</w:t>
      </w: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 с учетом </w:t>
      </w:r>
      <w:hyperlink r:id="rId20" w:anchor="1pc750g6r5v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ст. 74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1" w:anchor="1icds2cmhc7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372 ТК РФ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Уведомление службы занятости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установлении режима неполного рабочего времени по соглашению сторон информировать службу занятости не нужно (</w:t>
      </w:r>
      <w:hyperlink r:id="rId22" w:anchor="1w2w8sjgn1m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Письмо </w:t>
        </w:r>
        <w:proofErr w:type="spellStart"/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Роструда</w:t>
        </w:r>
        <w:proofErr w:type="spellEnd"/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от 17.05.2011 № 1329-6-1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Инициатива работодателя влечет обязательное уведомление органов занятости в течение 3 рабочих дней с момента принятия решения. При использовании </w:t>
      </w:r>
      <w:hyperlink r:id="rId23" w:anchor="1pc750g6r5v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ст. 74 ТК РФ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рекомендуем следовать этому правилу независимо от того, существует ли угроза массового увольнения или нет (</w:t>
      </w:r>
      <w:hyperlink r:id="rId24" w:anchor="1lpublq4swm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п. 2 ст. 25 Закона от 19.04.1991 № 1032-1 «О занятости населения в Российской Федерации»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Универсальная форма уведомления не установлена, но она может быть разработана на региональном </w:t>
      </w:r>
      <w:proofErr w:type="gramStart"/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уровне</w:t>
      </w:r>
      <w:proofErr w:type="gramEnd"/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hyperlink r:id="rId25" w:anchor="1d664retds8" w:tgtFrame="_blank" w:history="1">
        <w:r w:rsidRPr="006B5E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ст. 7.1-1 Закона № 1032-1</w:t>
        </w:r>
      </w:hyperlink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). Поэтому в органах службы занятости работодатель уточняет, утверждена ли форма на уровне субъекта РФ. Если нет, в уведомлении следует указать:</w:t>
      </w:r>
    </w:p>
    <w:p w:rsidR="00844A70" w:rsidRPr="009E390D" w:rsidRDefault="00844A70" w:rsidP="00844A7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 введения нового распорядка, связанные с изменениями технологических или организационных условий труда;</w:t>
      </w:r>
    </w:p>
    <w:p w:rsidR="00844A70" w:rsidRPr="009E390D" w:rsidRDefault="00844A70" w:rsidP="00844A7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среднесписочную численность работников на момент принятия решения;</w:t>
      </w:r>
    </w:p>
    <w:p w:rsidR="00844A70" w:rsidRPr="009E390D" w:rsidRDefault="00844A70" w:rsidP="00844A7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работников, в отношении которых производится изменение режима труда;</w:t>
      </w:r>
    </w:p>
    <w:p w:rsidR="00844A70" w:rsidRPr="009E390D" w:rsidRDefault="00844A70" w:rsidP="00844A7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неполного рабочего дня;</w:t>
      </w:r>
    </w:p>
    <w:p w:rsidR="00844A70" w:rsidRPr="009E390D" w:rsidRDefault="00844A70" w:rsidP="00844A7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введения режима.</w:t>
      </w:r>
    </w:p>
    <w:p w:rsidR="00844A70" w:rsidRPr="009E390D" w:rsidRDefault="00844A70" w:rsidP="00844A7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39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нарушение процедуры введения неполного рабочего времени</w:t>
      </w:r>
      <w:r w:rsidRPr="006B5E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ст. 5.27 </w:t>
      </w:r>
      <w:proofErr w:type="spellStart"/>
      <w:r w:rsidRPr="006B5E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КоАП</w:t>
      </w:r>
      <w:proofErr w:type="spellEnd"/>
      <w:r w:rsidRPr="006B5E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РФ предусматривает установление штрафов для работодателя</w:t>
      </w:r>
    </w:p>
    <w:p w:rsidR="009E405A" w:rsidRDefault="009E405A"/>
    <w:sectPr w:rsidR="009E405A" w:rsidSect="00067B81">
      <w:pgSz w:w="11906" w:h="16838" w:code="9"/>
      <w:pgMar w:top="851" w:right="561" w:bottom="561" w:left="1123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81241"/>
    <w:multiLevelType w:val="multilevel"/>
    <w:tmpl w:val="0F580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2A6650"/>
    <w:multiLevelType w:val="multilevel"/>
    <w:tmpl w:val="CAEE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972169"/>
    <w:multiLevelType w:val="multilevel"/>
    <w:tmpl w:val="F1F61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D42492"/>
    <w:multiLevelType w:val="multilevel"/>
    <w:tmpl w:val="3B4C3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A44E05"/>
    <w:multiLevelType w:val="multilevel"/>
    <w:tmpl w:val="BC9AD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944517"/>
    <w:multiLevelType w:val="multilevel"/>
    <w:tmpl w:val="8CC87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844A70"/>
    <w:rsid w:val="00022C71"/>
    <w:rsid w:val="000501B1"/>
    <w:rsid w:val="00067B81"/>
    <w:rsid w:val="00126324"/>
    <w:rsid w:val="0023476C"/>
    <w:rsid w:val="0025634C"/>
    <w:rsid w:val="002A1584"/>
    <w:rsid w:val="002B1166"/>
    <w:rsid w:val="002C5649"/>
    <w:rsid w:val="002E70D1"/>
    <w:rsid w:val="002F5BE4"/>
    <w:rsid w:val="00380806"/>
    <w:rsid w:val="00395D1E"/>
    <w:rsid w:val="00401195"/>
    <w:rsid w:val="00452D38"/>
    <w:rsid w:val="00471491"/>
    <w:rsid w:val="0049565B"/>
    <w:rsid w:val="004A70E2"/>
    <w:rsid w:val="004B3C46"/>
    <w:rsid w:val="004C27AF"/>
    <w:rsid w:val="004D4940"/>
    <w:rsid w:val="00591F76"/>
    <w:rsid w:val="005C77C0"/>
    <w:rsid w:val="005E5F1A"/>
    <w:rsid w:val="00605323"/>
    <w:rsid w:val="006A49B3"/>
    <w:rsid w:val="006F2D9B"/>
    <w:rsid w:val="00721BD7"/>
    <w:rsid w:val="00755FD3"/>
    <w:rsid w:val="007758B8"/>
    <w:rsid w:val="00792E48"/>
    <w:rsid w:val="0080599F"/>
    <w:rsid w:val="00824270"/>
    <w:rsid w:val="00844A70"/>
    <w:rsid w:val="00853F0C"/>
    <w:rsid w:val="008666BA"/>
    <w:rsid w:val="008824BE"/>
    <w:rsid w:val="008E430F"/>
    <w:rsid w:val="0092138A"/>
    <w:rsid w:val="00952F5F"/>
    <w:rsid w:val="009566B7"/>
    <w:rsid w:val="009A0737"/>
    <w:rsid w:val="009C15F0"/>
    <w:rsid w:val="009E0E2B"/>
    <w:rsid w:val="009E405A"/>
    <w:rsid w:val="00AA3B4D"/>
    <w:rsid w:val="00AB1E8A"/>
    <w:rsid w:val="00AB69BD"/>
    <w:rsid w:val="00AE4C3B"/>
    <w:rsid w:val="00B75BFE"/>
    <w:rsid w:val="00BC75A0"/>
    <w:rsid w:val="00C0172B"/>
    <w:rsid w:val="00C738B8"/>
    <w:rsid w:val="00C87ED5"/>
    <w:rsid w:val="00CA2028"/>
    <w:rsid w:val="00CE1C74"/>
    <w:rsid w:val="00D055CC"/>
    <w:rsid w:val="00D21B91"/>
    <w:rsid w:val="00DA52EF"/>
    <w:rsid w:val="00DC4B9C"/>
    <w:rsid w:val="00DF17CA"/>
    <w:rsid w:val="00DF6F49"/>
    <w:rsid w:val="00E6177E"/>
    <w:rsid w:val="00EA0C15"/>
    <w:rsid w:val="00EA2219"/>
    <w:rsid w:val="00F16E0D"/>
    <w:rsid w:val="00F4581F"/>
    <w:rsid w:val="00F50A74"/>
    <w:rsid w:val="00F67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kadrovika.ru/away2.php?req=doc&amp;ts=170005553607223414031523803&amp;cacheid=E52392B930F9EA4EA5CE84A6C4D87D87&amp;mode=splus&amp;base=LAW&amp;n=340339&amp;dst=440&amp;rnd=72DAC9110AA68136B022F4ABCA8AE297" TargetMode="External"/><Relationship Id="rId13" Type="http://schemas.openxmlformats.org/officeDocument/2006/relationships/hyperlink" Target="https://blogkadrovika.ru/away2.php?req=doc&amp;ts=170005553607223414031523803&amp;cacheid=C6CDF3712AD2EC366CC5EC112527EA35&amp;mode=splus&amp;base=LAW&amp;n=340339&amp;dst=100493&amp;rnd=72DAC9110AA68136B022F4ABCA8AE297" TargetMode="External"/><Relationship Id="rId18" Type="http://schemas.openxmlformats.org/officeDocument/2006/relationships/hyperlink" Target="https://blogkadrovika.ru/away2.php?req=doc&amp;ts=170005553607223414031523803&amp;cacheid=10780683090A0529F16229FA300B570D&amp;mode=splus&amp;base=LAW&amp;n=340339&amp;dst=100557&amp;rnd=72DAC9110AA68136B022F4ABCA8AE297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blogkadrovika.ru/away2.php?req=doc&amp;ts=170005553607223414031523803&amp;cacheid=2C743022FCB0BF67E64073BCF5952E8F&amp;mode=splus&amp;base=LAW&amp;n=340339&amp;dst=1292&amp;rnd=72DAC9110AA68136B022F4ABCA8AE297" TargetMode="External"/><Relationship Id="rId7" Type="http://schemas.openxmlformats.org/officeDocument/2006/relationships/hyperlink" Target="https://blogkadrovika.ru/away2.php?req=doc&amp;ts=170005553607223414031523803&amp;cacheid=24892FDD4421658E0E130F18968203CC&amp;mode=splus&amp;base=LAW&amp;n=340339&amp;dst=338&amp;rnd=72DAC9110AA68136B022F4ABCA8AE297" TargetMode="External"/><Relationship Id="rId12" Type="http://schemas.openxmlformats.org/officeDocument/2006/relationships/hyperlink" Target="https://blogkadrovika.ru/away2.php?req=doc&amp;base=LAW&amp;n=340339&amp;dst=100687&amp;rnd=72DAC9110AA68136B022F4ABCA8AE297" TargetMode="External"/><Relationship Id="rId17" Type="http://schemas.openxmlformats.org/officeDocument/2006/relationships/hyperlink" Target="https://blogkadrovika.ru/perev-na-dr-dolzh-obraz/" TargetMode="External"/><Relationship Id="rId25" Type="http://schemas.openxmlformats.org/officeDocument/2006/relationships/hyperlink" Target="https://blogkadrovika.ru/away2.php?req=doc&amp;ts=170005553607223414031523803&amp;cacheid=5DD7061C8D625CF160DB5DD4C39E1A70&amp;mode=splus&amp;base=LAW&amp;n=329361&amp;dst=203&amp;rnd=72DAC9110AA68136B022F4ABCA8AE297" TargetMode="External"/><Relationship Id="rId2" Type="http://schemas.openxmlformats.org/officeDocument/2006/relationships/styles" Target="styles.xml"/><Relationship Id="rId16" Type="http://schemas.openxmlformats.org/officeDocument/2006/relationships/hyperlink" Target="https://blogkadrovika.ru/away2.php?req=doc&amp;ts=170005553607223414031523803&amp;cacheid=69980CD618AD3EF226AAFA48BA313C1D&amp;mode=splus&amp;base=DOF&amp;n=59281&amp;rnd=72DAC9110AA68136B022F4ABCA8AE297" TargetMode="External"/><Relationship Id="rId20" Type="http://schemas.openxmlformats.org/officeDocument/2006/relationships/hyperlink" Target="https://blogkadrovika.ru/away2.php?req=doc&amp;ts=170005553607223414031523803&amp;cacheid=F6C64279922A95FC4FD75718E8024750&amp;mode=splus&amp;base=LAW&amp;n=340339&amp;dst=457&amp;rnd=72DAC9110AA68136B022F4ABCA8AE29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logkadrovika.ru/away2.php?req=doc&amp;ts=170005553607223414031523803&amp;cacheid=1FDA21E5411789044B1022C02A0C3139&amp;mode=splus&amp;base=QUEST&amp;n=172379&amp;rnd=72DAC9110AA68136B022F4ABCA8AE297" TargetMode="External"/><Relationship Id="rId11" Type="http://schemas.openxmlformats.org/officeDocument/2006/relationships/hyperlink" Target="https://blogkadrovika.ru/away2.php?req=doc&amp;base=LAW&amp;n=340339&amp;dst=100687&amp;rnd=72DAC9110AA68136B022F4ABCA8AE297" TargetMode="External"/><Relationship Id="rId24" Type="http://schemas.openxmlformats.org/officeDocument/2006/relationships/hyperlink" Target="https://blogkadrovika.ru/away2.php?req=doc&amp;ts=170005553607223414031523803&amp;cacheid=0E1EE75174501CBDBDFF84563C0742A2&amp;mode=splus&amp;base=LAW&amp;n=329361&amp;dst=100184&amp;rnd=72DAC9110AA68136B022F4ABCA8AE297" TargetMode="External"/><Relationship Id="rId5" Type="http://schemas.openxmlformats.org/officeDocument/2006/relationships/hyperlink" Target="https://login.consultant.ru/link/?req=doc&amp;base=LAW&amp;n=219114&amp;dst=100687&amp;demo=1" TargetMode="External"/><Relationship Id="rId15" Type="http://schemas.openxmlformats.org/officeDocument/2006/relationships/hyperlink" Target="https://blogkadrovika.ru/away2.php?req=doc&amp;ts=170005553607223414031523803&amp;cacheid=F6C64279922A95FC4FD75718E8024750&amp;mode=splus&amp;base=LAW&amp;n=340339&amp;dst=457&amp;rnd=72DAC9110AA68136B022F4ABCA8AE297" TargetMode="External"/><Relationship Id="rId23" Type="http://schemas.openxmlformats.org/officeDocument/2006/relationships/hyperlink" Target="https://blogkadrovika.ru/away2.php?req=doc&amp;ts=170005553607223414031523803&amp;cacheid=F6C64279922A95FC4FD75718E8024750&amp;mode=splus&amp;base=LAW&amp;n=340339&amp;dst=457&amp;rnd=72DAC9110AA68136B022F4ABCA8AE297" TargetMode="External"/><Relationship Id="rId10" Type="http://schemas.openxmlformats.org/officeDocument/2006/relationships/hyperlink" Target="https://blogkadrovika.ru/away2.php?req=doc&amp;ts=170005553607223414031523803&amp;cacheid=2AF2C61F3B0D3B514F6E1EE72066283D&amp;mode=splus&amp;base=LAW&amp;n=340339&amp;dst=100734&amp;rnd=72DAC9110AA68136B022F4ABCA8AE297" TargetMode="External"/><Relationship Id="rId19" Type="http://schemas.openxmlformats.org/officeDocument/2006/relationships/hyperlink" Target="https://blogkadrovika.ru/away2.php?req=doc&amp;ts=170005553607223414031523803&amp;cacheid=F6C64279922A95FC4FD75718E8024750&amp;mode=splus&amp;base=LAW&amp;n=340339&amp;dst=457&amp;rnd=72DAC9110AA68136B022F4ABCA8AE29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logkadrovika.ru/away2.php?req=doc&amp;ts=170005553607223414031523803&amp;cacheid=3AAD59C7F757C07CAF5F418EC534F4B9&amp;mode=splus&amp;base=LAW&amp;n=340339&amp;dst=100731&amp;rnd=72DAC9110AA68136B022F4ABCA8AE297" TargetMode="External"/><Relationship Id="rId14" Type="http://schemas.openxmlformats.org/officeDocument/2006/relationships/hyperlink" Target="https://blogkadrovika.ru/away2.php?req=doc&amp;ts=170005553607223414031523803&amp;cacheid=F6C64279922A95FC4FD75718E8024750&amp;mode=splus&amp;base=LAW&amp;n=340339&amp;dst=457&amp;rnd=72DAC9110AA68136B022F4ABCA8AE297" TargetMode="External"/><Relationship Id="rId22" Type="http://schemas.openxmlformats.org/officeDocument/2006/relationships/hyperlink" Target="https://blogkadrovika.ru/away2.php?req=doc&amp;ts=170005553607223414031523803&amp;cacheid=25A31AA74309022FA36E463626085341&amp;mode=splus&amp;base=QUEST&amp;n=97030&amp;rnd=72DAC9110AA68136B022F4ABCA8AE29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1575</Words>
  <Characters>8983</Characters>
  <Application>Microsoft Office Word</Application>
  <DocSecurity>0</DocSecurity>
  <Lines>74</Lines>
  <Paragraphs>21</Paragraphs>
  <ScaleCrop>false</ScaleCrop>
  <Company/>
  <LinksUpToDate>false</LinksUpToDate>
  <CharactersWithSpaces>10537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NEMischenko</dc:creator>
  <cp:keywords/>
  <dc:description/>
  <cp:lastModifiedBy>NEMischenko</cp:lastModifiedBy>
  <cp:revision>2</cp:revision>
  <dcterms:created xsi:type="dcterms:W3CDTF">2020-05-19T08:34:00Z</dcterms:created>
  <dcterms:modified xsi:type="dcterms:W3CDTF">2020-05-19T08:35:00Z</dcterms:modified>
</cp:coreProperties>
</file>